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46" w:rsidRPr="00660585" w:rsidRDefault="001F0D46" w:rsidP="001F0D46">
      <w:pPr>
        <w:spacing w:after="2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66058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KÖZZÉTÉTEL ELSZÁMOLÁSI KÖTELEZETTSÉG TELJESÍTÉSÉRŐL</w:t>
      </w:r>
    </w:p>
    <w:p w:rsidR="001F0D46" w:rsidRPr="00660585" w:rsidRDefault="001F0D46" w:rsidP="001F0D46">
      <w:pPr>
        <w:spacing w:after="2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1F0D46" w:rsidRPr="00660585" w:rsidRDefault="001F0D46" w:rsidP="00660585">
      <w:pPr>
        <w:spacing w:after="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A 2014. évi XL. törvény 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(a továbbiakban: Elszámolási tv.) 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>16. § (3) bekezdésében foglaltaknak megfelelően tájékoztatjuk Tisztelt Ügyfeleinket, hogy a fogyasztói kölcsönszerződések vonatkozásában az elszámolást az egyes szerződéstípusokra vonatkozóan alább megjelölt időponttal bezárólag valamennyi érintett fogyasztó számára megküldtük:</w:t>
      </w:r>
    </w:p>
    <w:p w:rsidR="001E0855" w:rsidRPr="00660585" w:rsidRDefault="001E0855" w:rsidP="001F0D46">
      <w:pPr>
        <w:spacing w:after="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F0D46" w:rsidRDefault="001F0D46" w:rsidP="00660585">
      <w:pPr>
        <w:spacing w:after="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66058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Deviza alapú </w:t>
      </w:r>
      <w:r w:rsidR="007C1A3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és d</w:t>
      </w:r>
      <w:r w:rsidR="007C1A39" w:rsidRPr="007C1A3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eviza alapúnak nem minősülő deviza </w:t>
      </w:r>
      <w:r w:rsidRPr="0066058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fogyasztói kölcsönszerződéseket érintő elszámolás</w:t>
      </w:r>
    </w:p>
    <w:p w:rsidR="00AF0AA3" w:rsidRPr="00660585" w:rsidRDefault="00AF0AA3" w:rsidP="001F0D46">
      <w:pPr>
        <w:spacing w:after="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1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4"/>
      </w:tblGrid>
      <w:tr w:rsidR="001F0D46" w:rsidRPr="003341E0" w:rsidTr="00660585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D0F5C" w:rsidRDefault="00AF0AA3" w:rsidP="001D0F5C">
            <w:pPr>
              <w:spacing w:after="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66058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Tájékoztatjuk Tisztelt Ügyfeleinket, hogy </w:t>
            </w:r>
            <w:r w:rsidR="001D0F5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="001D0F5C" w:rsidRPr="001D0F5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Fundamenta-Lakáskassza</w:t>
            </w:r>
            <w:proofErr w:type="spellEnd"/>
            <w:r w:rsidR="001D0F5C" w:rsidRPr="001D0F5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1D0F5C" w:rsidRPr="001D0F5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Zrt</w:t>
            </w:r>
            <w:proofErr w:type="spellEnd"/>
            <w:r w:rsidR="001D0F5C" w:rsidRPr="001D0F5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. nem kötött olyan fogyasztói hitel- vagy kölcsönszerződést, továbbá pénzügyi lízingszerződést, amely deviza alapú (devizában nyilvántartott vagy devizában nyúj</w:t>
            </w:r>
            <w:r w:rsidR="001D0F5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tott és forintban törlesztett)</w:t>
            </w:r>
            <w:r w:rsidR="007C1A3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,</w:t>
            </w:r>
            <w:r w:rsidR="007C1A39">
              <w:t xml:space="preserve"> </w:t>
            </w:r>
            <w:r w:rsidR="007C1A39" w:rsidRPr="007C1A3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illetőleg olyan fogyasztói kölcsönszerződést, amely deviza alapúnak nem minősülő deviza hitel- vagy kölcsönszerződés, pénzügyi lízingszerződés (</w:t>
            </w:r>
            <w:r w:rsidR="005C500B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a </w:t>
            </w:r>
            <w:r w:rsidR="007C1A39" w:rsidRPr="007C1A3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továbbiakban</w:t>
            </w:r>
            <w:r w:rsidR="005C500B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:</w:t>
            </w:r>
            <w:r w:rsidR="007C1A39" w:rsidRPr="007C1A3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devizahitel).</w:t>
            </w:r>
          </w:p>
          <w:p w:rsidR="001D0F5C" w:rsidRDefault="001D0F5C" w:rsidP="001D0F5C">
            <w:pPr>
              <w:spacing w:after="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  <w:p w:rsidR="001F0D46" w:rsidRPr="00660585" w:rsidRDefault="001D0F5C" w:rsidP="001D0F5C">
            <w:pPr>
              <w:spacing w:after="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A fentiekre tekintettel, 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Fundamenta-Lakáskassza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Zrt.-nek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a </w:t>
            </w:r>
            <w:r w:rsidR="00AF0AA3" w:rsidRPr="0066058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deviza alapú</w:t>
            </w:r>
            <w:r w:rsidR="007C1A39">
              <w:t xml:space="preserve"> </w:t>
            </w:r>
            <w:r w:rsidR="007C1A39" w:rsidRPr="007C1A3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és deviza alapúnak nem minősülő deviza</w:t>
            </w:r>
            <w:r w:rsidR="00AF0AA3" w:rsidRPr="0066058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r w:rsidR="00AF0AA3" w:rsidRPr="00AF0AA3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fogyasztói kölcsönszerződések </w:t>
            </w:r>
            <w:r w:rsidR="00AF0AA3" w:rsidRPr="0066058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vonatkozásá</w:t>
            </w:r>
            <w:r w:rsidRPr="001D0F5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ban elszámolási kötelezettség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e</w:t>
            </w:r>
            <w:r w:rsidR="00AF0AA3" w:rsidRPr="0066058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nem áll fenn. </w:t>
            </w:r>
            <w:r w:rsidR="001F0D46" w:rsidRPr="0066058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   </w:t>
            </w:r>
          </w:p>
        </w:tc>
      </w:tr>
    </w:tbl>
    <w:p w:rsidR="001E0855" w:rsidRPr="00660585" w:rsidRDefault="001E0855" w:rsidP="001F0D46">
      <w:pPr>
        <w:spacing w:after="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E0855" w:rsidRPr="00660585" w:rsidRDefault="001E0855" w:rsidP="001F0D46">
      <w:pPr>
        <w:spacing w:after="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F0D46" w:rsidRDefault="006A7BAE" w:rsidP="001F0D46">
      <w:pPr>
        <w:spacing w:after="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1F0D46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1F0D46" w:rsidRPr="00660585">
        <w:rPr>
          <w:rFonts w:ascii="Arial" w:eastAsia="Times New Roman" w:hAnsi="Arial" w:cs="Arial"/>
          <w:b/>
          <w:sz w:val="24"/>
          <w:szCs w:val="24"/>
          <w:lang w:eastAsia="hu-HU"/>
        </w:rPr>
        <w:t>Nemzeti Eszközkelőnek</w:t>
      </w:r>
      <w:r w:rsidR="001F0D46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vételre felajánlott lakóingatlannal érintett fogyasztói kölcsönszerződésekre a közzétételben foglalt tájékoztatás nem vonatkozik, mivel </w:t>
      </w:r>
      <w:proofErr w:type="gramStart"/>
      <w:r w:rsidR="001F0D46" w:rsidRPr="00660585">
        <w:rPr>
          <w:rFonts w:ascii="Arial" w:eastAsia="Times New Roman" w:hAnsi="Arial" w:cs="Arial"/>
          <w:sz w:val="24"/>
          <w:szCs w:val="24"/>
          <w:lang w:eastAsia="hu-HU"/>
        </w:rPr>
        <w:t>ezen</w:t>
      </w:r>
      <w:proofErr w:type="gramEnd"/>
      <w:r w:rsidR="001F0D46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fogyasztói kölcsönszerződések esetében a pénzügyi intézménynek nem kell a fogyasztóval elszámolnia.</w:t>
      </w:r>
    </w:p>
    <w:p w:rsidR="007C1A39" w:rsidRPr="00660585" w:rsidRDefault="007C1A39" w:rsidP="001F0D46">
      <w:pPr>
        <w:spacing w:after="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7C1A39" w:rsidRDefault="001F0D46" w:rsidP="00660585">
      <w:pPr>
        <w:spacing w:after="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60585">
        <w:rPr>
          <w:rFonts w:ascii="Arial" w:eastAsia="Times New Roman" w:hAnsi="Arial" w:cs="Arial"/>
          <w:sz w:val="24"/>
          <w:szCs w:val="24"/>
          <w:lang w:eastAsia="hu-HU"/>
        </w:rPr>
        <w:t>Az 1996. évi CXII. törvény 200/B. §</w:t>
      </w:r>
      <w:proofErr w:type="spellStart"/>
      <w:r w:rsidRPr="00660585">
        <w:rPr>
          <w:rFonts w:ascii="Arial" w:eastAsia="Times New Roman" w:hAnsi="Arial" w:cs="Arial"/>
          <w:sz w:val="24"/>
          <w:szCs w:val="24"/>
          <w:lang w:eastAsia="hu-HU"/>
        </w:rPr>
        <w:t>-a</w:t>
      </w:r>
      <w:proofErr w:type="spellEnd"/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szerinti </w:t>
      </w:r>
      <w:r w:rsidRPr="00660585">
        <w:rPr>
          <w:rFonts w:ascii="Arial" w:eastAsia="Times New Roman" w:hAnsi="Arial" w:cs="Arial"/>
          <w:b/>
          <w:sz w:val="24"/>
          <w:szCs w:val="24"/>
          <w:lang w:eastAsia="hu-HU"/>
        </w:rPr>
        <w:t>végtörlesztés következtében megszűnt fogyasztói kölcsönszerződések</w:t>
      </w:r>
      <w:r w:rsidR="007C1A39" w:rsidRPr="00660585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vonatkozásában</w:t>
      </w:r>
      <w:r w:rsidR="007C1A39">
        <w:rPr>
          <w:rFonts w:ascii="Arial" w:eastAsia="Times New Roman" w:hAnsi="Arial" w:cs="Arial"/>
          <w:sz w:val="24"/>
          <w:szCs w:val="24"/>
          <w:lang w:eastAsia="hu-HU"/>
        </w:rPr>
        <w:t xml:space="preserve"> tájékoztatjuk Tisztelt Ügyfeleinket, hogy </w:t>
      </w:r>
      <w:r w:rsidR="007C1A39" w:rsidRPr="007C1A39">
        <w:rPr>
          <w:rFonts w:ascii="Arial" w:eastAsia="Times New Roman" w:hAnsi="Arial" w:cs="Arial"/>
          <w:sz w:val="24"/>
          <w:szCs w:val="24"/>
          <w:lang w:eastAsia="hu-HU"/>
        </w:rPr>
        <w:t>devizahitelek hiányában az Elszámolási törvény 10. §</w:t>
      </w:r>
      <w:proofErr w:type="spellStart"/>
      <w:r w:rsidR="007C1A39" w:rsidRPr="007C1A39">
        <w:rPr>
          <w:rFonts w:ascii="Arial" w:eastAsia="Times New Roman" w:hAnsi="Arial" w:cs="Arial"/>
          <w:sz w:val="24"/>
          <w:szCs w:val="24"/>
          <w:lang w:eastAsia="hu-HU"/>
        </w:rPr>
        <w:t>-ában</w:t>
      </w:r>
      <w:proofErr w:type="spellEnd"/>
      <w:r w:rsidR="007C1A39" w:rsidRPr="007C1A39">
        <w:rPr>
          <w:rFonts w:ascii="Arial" w:eastAsia="Times New Roman" w:hAnsi="Arial" w:cs="Arial"/>
          <w:sz w:val="24"/>
          <w:szCs w:val="24"/>
          <w:lang w:eastAsia="hu-HU"/>
        </w:rPr>
        <w:t xml:space="preserve"> foglaltak alapján </w:t>
      </w:r>
      <w:r w:rsidR="007C1A39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proofErr w:type="spellStart"/>
      <w:r w:rsidR="007C1A39">
        <w:rPr>
          <w:rFonts w:ascii="Arial" w:eastAsia="Times New Roman" w:hAnsi="Arial" w:cs="Arial"/>
          <w:sz w:val="24"/>
          <w:szCs w:val="24"/>
          <w:lang w:eastAsia="hu-HU"/>
        </w:rPr>
        <w:t>Fundamenta-Lakáskassza</w:t>
      </w:r>
      <w:proofErr w:type="spellEnd"/>
      <w:r w:rsidR="007C1A39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="007C1A39">
        <w:rPr>
          <w:rFonts w:ascii="Arial" w:eastAsia="Times New Roman" w:hAnsi="Arial" w:cs="Arial"/>
          <w:sz w:val="24"/>
          <w:szCs w:val="24"/>
          <w:lang w:eastAsia="hu-HU"/>
        </w:rPr>
        <w:t>Zrt.-t</w:t>
      </w:r>
      <w:proofErr w:type="spellEnd"/>
      <w:r w:rsidR="007C1A39" w:rsidRPr="007C1A39">
        <w:rPr>
          <w:rFonts w:ascii="Arial" w:eastAsia="Times New Roman" w:hAnsi="Arial" w:cs="Arial"/>
          <w:sz w:val="24"/>
          <w:szCs w:val="24"/>
          <w:lang w:eastAsia="hu-HU"/>
        </w:rPr>
        <w:t xml:space="preserve"> elszámolási kötelezettség nem terheli.</w:t>
      </w:r>
    </w:p>
    <w:p w:rsidR="007C1A39" w:rsidRPr="00660585" w:rsidRDefault="007C1A39" w:rsidP="001F0D46">
      <w:pPr>
        <w:spacing w:after="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F0D46" w:rsidRPr="00660585" w:rsidRDefault="001F0D46" w:rsidP="00660585">
      <w:pPr>
        <w:spacing w:after="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60585">
        <w:rPr>
          <w:rFonts w:ascii="Arial" w:eastAsia="Times New Roman" w:hAnsi="Arial" w:cs="Arial"/>
          <w:sz w:val="24"/>
          <w:szCs w:val="24"/>
          <w:lang w:eastAsia="hu-HU"/>
        </w:rPr>
        <w:t>Ha úgy gondolja, hogy el kellett volna számolnunk, azonban elszámolást nem kapott, az elszámolás elmulasztása miatti panaszát a közzététel dátumától számított 60 naptári napon belül terjesztheti elő pénzügyi intézményünknél. (Postai feladás esetén legkésőbb a 60. napon postára kell adni a beadványt.) Ha ebben az időszakban a panasz benyújtásában akadályoztatva van, az akadályoztatása megszűnésétől számított 30 naptári napon belül, legkésőbb azonban 2015. december 31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. napjáig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terjesztheti elő az elszámolás hiánya miatti panaszát. Egyúttal felhívjuk ügyfeleink szíves figyelmét arra, hogy amennyiben az elszámolás befejezéséről szóló közzétételre 2015. december 31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. napját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követően került sor, az elszámolás hiányával kapcsolatos panaszát a közzétételt követő 60 naptári napon belül terjesztheti elő.</w:t>
      </w:r>
    </w:p>
    <w:p w:rsidR="001F0D46" w:rsidRPr="00660585" w:rsidRDefault="001F0D46" w:rsidP="00660585">
      <w:pPr>
        <w:spacing w:after="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Panaszbeadványát megküldheti postai úton </w:t>
      </w:r>
      <w:r w:rsidR="006A7BAE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H-1922 Budapest, </w:t>
      </w:r>
      <w:proofErr w:type="spellStart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Fundamenta-Lakáskassza</w:t>
      </w:r>
      <w:proofErr w:type="spellEnd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Zrt</w:t>
      </w:r>
      <w:proofErr w:type="spellEnd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. levélcímre</w:t>
      </w:r>
      <w:r w:rsidR="0008002A">
        <w:rPr>
          <w:rFonts w:ascii="Arial" w:eastAsia="Times New Roman" w:hAnsi="Arial" w:cs="Arial"/>
          <w:sz w:val="24"/>
          <w:szCs w:val="24"/>
          <w:lang w:eastAsia="hu-HU"/>
        </w:rPr>
        <w:t>),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>benyújthatja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személyes ügyfélszolgálatunkon (Budapest II. ker. Tölgyfa u. 24</w:t>
      </w:r>
      <w:proofErr w:type="gramStart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.,</w:t>
      </w:r>
      <w:proofErr w:type="gramEnd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nyitvatartási idő hétfő, kedd, csütörtök: 8-17 óráig, szerda: 9-18 óráig, péntek: 8-13 óráig)</w:t>
      </w:r>
      <w:r w:rsidR="0008002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>vagy megküldheti faxon (</w:t>
      </w:r>
      <w:r w:rsidR="0008002A" w:rsidRPr="0008002A">
        <w:rPr>
          <w:rFonts w:ascii="Arial" w:eastAsia="Times New Roman" w:hAnsi="Arial" w:cs="Arial"/>
          <w:sz w:val="24"/>
          <w:szCs w:val="24"/>
          <w:lang w:eastAsia="hu-HU"/>
        </w:rPr>
        <w:t>06 1/411-80-11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), 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illetve elektronikus úton 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(</w:t>
      </w:r>
      <w:proofErr w:type="spellStart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info</w:t>
      </w:r>
      <w:proofErr w:type="spellEnd"/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@fundamenta.hu).</w:t>
      </w:r>
      <w:r w:rsidR="00D33341" w:rsidRPr="00660585" w:rsidDel="00D33341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>A panasz kizárólag írásban terjeszthető elő. Az elszámolással kapcsolatos panasz megtételére szolgáló nyomtatványt elérheti honlapunkon (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>www.fundamenta.hu)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660585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„Elszámolási és </w:t>
      </w:r>
      <w:proofErr w:type="spellStart"/>
      <w:r w:rsidRPr="00660585">
        <w:rPr>
          <w:rFonts w:ascii="Arial" w:eastAsia="Times New Roman" w:hAnsi="Arial" w:cs="Arial"/>
          <w:i/>
          <w:sz w:val="24"/>
          <w:szCs w:val="24"/>
          <w:lang w:eastAsia="hu-HU"/>
        </w:rPr>
        <w:t>forintosítási</w:t>
      </w:r>
      <w:proofErr w:type="spellEnd"/>
      <w:r w:rsidRPr="00660585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 információk”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cím alatt, vagy kérheti annak postai, illetve elektronikus megküldését a </w:t>
      </w:r>
      <w:r w:rsidRPr="00660585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(</w:t>
      </w:r>
      <w:proofErr w:type="spellStart"/>
      <w:proofErr w:type="gramStart"/>
      <w:r w:rsidR="00D33341" w:rsidRPr="00660585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info</w:t>
      </w:r>
      <w:proofErr w:type="spellEnd"/>
      <w:r w:rsidR="00D33341" w:rsidRPr="00660585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@fundamenta.hu</w:t>
      </w:r>
      <w:r w:rsidR="00D33341" w:rsidRPr="00660585" w:rsidDel="00D33341"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 </w:t>
      </w:r>
      <w:r w:rsidRPr="00660585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)</w:t>
      </w:r>
      <w:proofErr w:type="gramEnd"/>
      <w:r w:rsidRPr="00660585"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 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címre írt elektronikus levéllel, vagy 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személyes 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>ügyfélszolgálatunkon</w:t>
      </w:r>
      <w:r w:rsidR="00D33341" w:rsidRPr="00660585">
        <w:rPr>
          <w:rFonts w:ascii="Arial" w:eastAsia="Times New Roman" w:hAnsi="Arial" w:cs="Arial"/>
          <w:sz w:val="24"/>
          <w:szCs w:val="24"/>
          <w:lang w:eastAsia="hu-HU"/>
        </w:rPr>
        <w:t xml:space="preserve"> (Budapest II. ker. Tölgyfa u. 24)</w:t>
      </w:r>
      <w:r w:rsidRPr="00660585">
        <w:rPr>
          <w:rFonts w:ascii="Arial" w:eastAsia="Times New Roman" w:hAnsi="Arial" w:cs="Arial"/>
          <w:sz w:val="24"/>
          <w:szCs w:val="24"/>
          <w:lang w:eastAsia="hu-HU"/>
        </w:rPr>
        <w:t>. A nyomtatvány használata nem kötelező.</w:t>
      </w:r>
    </w:p>
    <w:p w:rsidR="001F0D46" w:rsidRDefault="001F0D46" w:rsidP="00660585">
      <w:pPr>
        <w:spacing w:after="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60585">
        <w:rPr>
          <w:rFonts w:ascii="Arial" w:eastAsia="Times New Roman" w:hAnsi="Arial" w:cs="Arial"/>
          <w:sz w:val="24"/>
          <w:szCs w:val="24"/>
          <w:lang w:eastAsia="hu-HU"/>
        </w:rPr>
        <w:t>A panaszára indokolással ellátott álláspontunkat a panaszának kézhezvételét követően 60 napon belül megküldjük. Ebben a levelünkben adunk majd részletes tájékoztatást arra az esetre, amennyiben a válaszunkat nem fogadja el és a panaszában foglaltakat továbbra is fenntartja. Felhívjuk szíves figyelmét arra, hogy a Magyar Nemzeti Bank mellett működő Pénzügyi Békéltető Testület eljárását kizárólag abban az esetben veheti igénybe, ha a panaszbeadványra kapott válasszal nem ért egyet vagy 60 napon belül nem kap rá választ. Ebben az esetben kifogásának pontos indoklása szükséges.</w:t>
      </w:r>
    </w:p>
    <w:p w:rsidR="00610490" w:rsidRDefault="00610490" w:rsidP="00660585">
      <w:pPr>
        <w:spacing w:after="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10490" w:rsidRPr="00660585" w:rsidRDefault="00610490" w:rsidP="00660585">
      <w:pPr>
        <w:spacing w:after="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Fundamenta-Lakáskassza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Zrt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</w:p>
    <w:p w:rsidR="001E0855" w:rsidRPr="00660585" w:rsidRDefault="001E0855" w:rsidP="001F0D46">
      <w:pPr>
        <w:spacing w:after="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</w:p>
    <w:p w:rsidR="00012E88" w:rsidRPr="00660585" w:rsidRDefault="00012E88">
      <w:pPr>
        <w:rPr>
          <w:rFonts w:ascii="Arial" w:hAnsi="Arial" w:cs="Arial"/>
        </w:rPr>
      </w:pPr>
      <w:bookmarkStart w:id="0" w:name="_GoBack"/>
      <w:bookmarkEnd w:id="0"/>
    </w:p>
    <w:sectPr w:rsidR="00012E88" w:rsidRPr="006605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0B" w:rsidRDefault="005C500B" w:rsidP="005C500B">
      <w:pPr>
        <w:spacing w:after="0" w:line="240" w:lineRule="auto"/>
      </w:pPr>
      <w:r>
        <w:separator/>
      </w:r>
    </w:p>
  </w:endnote>
  <w:endnote w:type="continuationSeparator" w:id="0">
    <w:p w:rsidR="005C500B" w:rsidRDefault="005C500B" w:rsidP="005C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038223"/>
      <w:docPartObj>
        <w:docPartGallery w:val="Page Numbers (Bottom of Page)"/>
        <w:docPartUnique/>
      </w:docPartObj>
    </w:sdtPr>
    <w:sdtContent>
      <w:p w:rsidR="005C500B" w:rsidRDefault="005C50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C500B" w:rsidRDefault="005C500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0B" w:rsidRDefault="005C500B" w:rsidP="005C500B">
      <w:pPr>
        <w:spacing w:after="0" w:line="240" w:lineRule="auto"/>
      </w:pPr>
      <w:r>
        <w:separator/>
      </w:r>
    </w:p>
  </w:footnote>
  <w:footnote w:type="continuationSeparator" w:id="0">
    <w:p w:rsidR="005C500B" w:rsidRDefault="005C500B" w:rsidP="005C5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46"/>
    <w:rsid w:val="00012E88"/>
    <w:rsid w:val="0008002A"/>
    <w:rsid w:val="001A3A05"/>
    <w:rsid w:val="001D0F5C"/>
    <w:rsid w:val="001E0855"/>
    <w:rsid w:val="001F0D46"/>
    <w:rsid w:val="002552E8"/>
    <w:rsid w:val="003341E0"/>
    <w:rsid w:val="004B3F7A"/>
    <w:rsid w:val="005C500B"/>
    <w:rsid w:val="00610490"/>
    <w:rsid w:val="00660585"/>
    <w:rsid w:val="00686905"/>
    <w:rsid w:val="006A7BAE"/>
    <w:rsid w:val="007C1A39"/>
    <w:rsid w:val="00AF0AA3"/>
    <w:rsid w:val="00CD6B1A"/>
    <w:rsid w:val="00D27F37"/>
    <w:rsid w:val="00D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0D46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1F0D46"/>
    <w:pPr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F7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341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41E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41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41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41E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341E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C5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500B"/>
  </w:style>
  <w:style w:type="paragraph" w:styleId="llb">
    <w:name w:val="footer"/>
    <w:basedOn w:val="Norml"/>
    <w:link w:val="llbChar"/>
    <w:uiPriority w:val="99"/>
    <w:unhideWhenUsed/>
    <w:rsid w:val="005C5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5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0D46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1F0D46"/>
    <w:pPr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F7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341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41E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41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41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41E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341E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C5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500B"/>
  </w:style>
  <w:style w:type="paragraph" w:styleId="llb">
    <w:name w:val="footer"/>
    <w:basedOn w:val="Norml"/>
    <w:link w:val="llbChar"/>
    <w:uiPriority w:val="99"/>
    <w:unhideWhenUsed/>
    <w:rsid w:val="005C5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Fundamenta-Lakáskassza Zrt.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Illés Szabina dr.</dc:creator>
  <cp:lastModifiedBy>Illés Szabina dr.</cp:lastModifiedBy>
  <cp:revision>15</cp:revision>
  <dcterms:created xsi:type="dcterms:W3CDTF">2015-05-04T15:23:00Z</dcterms:created>
  <dcterms:modified xsi:type="dcterms:W3CDTF">2015-05-14T08:08:00Z</dcterms:modified>
</cp:coreProperties>
</file>